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A699" w14:textId="77777777" w:rsidR="00B64B83" w:rsidRDefault="00B64B83" w:rsidP="00B64B83">
      <w:pPr>
        <w:pStyle w:val="2"/>
        <w:shd w:val="clear" w:color="auto" w:fill="FFFFFF"/>
        <w:spacing w:before="240" w:after="150"/>
        <w:rPr>
          <w:rFonts w:ascii="LatoBold" w:hAnsi="LatoBold"/>
          <w:color w:val="222223"/>
          <w:sz w:val="30"/>
          <w:szCs w:val="30"/>
        </w:rPr>
      </w:pPr>
      <w:r>
        <w:rPr>
          <w:rFonts w:ascii="LatoBold" w:hAnsi="LatoBold"/>
          <w:b/>
          <w:bCs/>
          <w:color w:val="222223"/>
          <w:sz w:val="30"/>
          <w:szCs w:val="30"/>
        </w:rPr>
        <w:t>Защита прав потребителей при оказании туристских услуг</w:t>
      </w:r>
    </w:p>
    <w:p w14:paraId="773104DC" w14:textId="77777777" w:rsidR="00B64B83" w:rsidRDefault="00B64B83" w:rsidP="00B64B8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Правоотношения, возникающие между туристами и туроператорами (турагентами) при заключении договоров о реализации туристского продукта, регулируются следующими основными нормативно-правовыми актами:</w:t>
      </w:r>
      <w:r>
        <w:rPr>
          <w:rFonts w:ascii="Helvetica" w:hAnsi="Helvetica"/>
          <w:color w:val="333333"/>
        </w:rPr>
        <w:br/>
        <w:t>•    Федеральный закон от 24.11.1996 г. № 132-ФЗ «Об основах туристской деятельности в Российской Федерации» (далее – Закон об основах туристской деятельности);</w:t>
      </w:r>
      <w:r>
        <w:rPr>
          <w:rFonts w:ascii="Helvetica" w:hAnsi="Helvetica"/>
          <w:color w:val="333333"/>
        </w:rPr>
        <w:br/>
        <w:t>•    Постановление Правительства РФ от 18.07.2007 N 452 "Об утверждении Правил оказания услуг по реализации туристского продукта" (далее –Правила №452);</w:t>
      </w:r>
      <w:r>
        <w:rPr>
          <w:rFonts w:ascii="Helvetica" w:hAnsi="Helvetica"/>
          <w:color w:val="333333"/>
        </w:rPr>
        <w:br/>
        <w:t>•    Закон Российской Федерации от 07.02.1992г. № 2300-1 «О защите прав потребителей» (далее – Закон РФ №2300-1);</w:t>
      </w:r>
      <w:r>
        <w:rPr>
          <w:rFonts w:ascii="Helvetica" w:hAnsi="Helvetica"/>
          <w:color w:val="333333"/>
        </w:rPr>
        <w:br/>
        <w:t>•    Постановление Правительства РФ от 08.04.2020 N 461 "Об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туроператора" (далее – Правила №461);</w:t>
      </w:r>
      <w:r>
        <w:rPr>
          <w:rFonts w:ascii="Helvetica" w:hAnsi="Helvetica"/>
          <w:color w:val="333333"/>
        </w:rPr>
        <w:br/>
        <w:t>•    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– ФЗ №98-ФЗ).</w:t>
      </w:r>
      <w:r>
        <w:rPr>
          <w:rFonts w:ascii="Helvetica" w:hAnsi="Helvetica"/>
          <w:color w:val="333333"/>
        </w:rPr>
        <w:br/>
        <w:t>Основания расторжения договора об оказании туристских услуг</w:t>
      </w:r>
      <w:r>
        <w:rPr>
          <w:rFonts w:ascii="Helvetica" w:hAnsi="Helvetica"/>
          <w:color w:val="333333"/>
        </w:rPr>
        <w:br/>
        <w:t xml:space="preserve">Туроператор несет основную ответственность за организацию поездки </w:t>
      </w:r>
      <w:proofErr w:type="spellStart"/>
      <w:r>
        <w:rPr>
          <w:rFonts w:ascii="Helvetica" w:hAnsi="Helvetica"/>
          <w:color w:val="333333"/>
        </w:rPr>
        <w:t>туриста,за</w:t>
      </w:r>
      <w:proofErr w:type="spellEnd"/>
      <w:r>
        <w:rPr>
          <w:rFonts w:ascii="Helvetica" w:hAnsi="Helvetica"/>
          <w:color w:val="333333"/>
        </w:rPr>
        <w:t xml:space="preserve"> неоказание или ненадлежащее оказание туристу услуг, входящих в туристский продукт, независимо от того, кем должны были оказываться или оказывались эти услуги. Туроператор отвечает перед туристом или иным заказчиком за действия (бездействие) третьих лиц, оказывающих услуги, входящие в туристский продукт (ст. 9 Закона об основах туристской деятельности).</w:t>
      </w:r>
      <w:r>
        <w:rPr>
          <w:rFonts w:ascii="Helvetica" w:hAnsi="Helvetica"/>
          <w:color w:val="333333"/>
        </w:rPr>
        <w:br/>
        <w:t>По общему правилу, в соответствии с п. 1 ст. 450 ГК РФ, изменение и расторжение договора возможно только по соглашению сторон, если иное не предусмотрено законом или договором.</w:t>
      </w:r>
      <w:r>
        <w:rPr>
          <w:rFonts w:ascii="Helvetica" w:hAnsi="Helvetica"/>
          <w:color w:val="333333"/>
        </w:rPr>
        <w:br/>
        <w:t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иное, т.е. в письменной форме (п. 1 ст. 452 ГК РФ).</w:t>
      </w:r>
      <w:r>
        <w:rPr>
          <w:rFonts w:ascii="Helvetica" w:hAnsi="Helvetica"/>
          <w:color w:val="333333"/>
        </w:rPr>
        <w:br/>
        <w:t>Статьей 32 Закона РФ №2300-1 предусмотрено право потребителя на отказ от исполнения договора об оказании туристских услуг при условии оплаты исполнителю фактически понесенных им расходов, связанных с исполнением обязательств по данному договору.</w:t>
      </w:r>
      <w:r>
        <w:rPr>
          <w:rFonts w:ascii="Helvetica" w:hAnsi="Helvetica"/>
          <w:color w:val="333333"/>
        </w:rPr>
        <w:br/>
        <w:t>При этом, потребитель вправе потребовать документального подтверждения фактических затрат туроператора (турагента) на день отказа от договора, и должен оплачивать лишь фактически понесенные исполнителем затраты.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lastRenderedPageBreak/>
        <w:t>В случае, если туристская услуга оказана с недостатками потребитель по своему выбору вправе потребовать (ст. 29 Закона РФ №2300-1):</w:t>
      </w:r>
      <w:r>
        <w:rPr>
          <w:rFonts w:ascii="Helvetica" w:hAnsi="Helvetica"/>
          <w:color w:val="333333"/>
        </w:rPr>
        <w:br/>
        <w:t>•    безвозмездного устранения недостатков оказанной услуги (можно потребовать в момент оказания туристической услуги, обратившись к представителю туроператора).</w:t>
      </w:r>
      <w:r>
        <w:rPr>
          <w:rFonts w:ascii="Helvetica" w:hAnsi="Helvetica"/>
          <w:color w:val="333333"/>
        </w:rPr>
        <w:br/>
        <w:t>•    возмещения расходов по устранению недостатков услуги третьими лицами;</w:t>
      </w:r>
      <w:r>
        <w:rPr>
          <w:rFonts w:ascii="Helvetica" w:hAnsi="Helvetica"/>
          <w:color w:val="333333"/>
        </w:rPr>
        <w:br/>
        <w:t>•    повторного безвозмездного оказания услуги;</w:t>
      </w:r>
      <w:r>
        <w:rPr>
          <w:rFonts w:ascii="Helvetica" w:hAnsi="Helvetica"/>
          <w:color w:val="333333"/>
        </w:rPr>
        <w:br/>
        <w:t>•    соответствующего уменьшения цены оказанной услуги;</w:t>
      </w:r>
      <w:r>
        <w:rPr>
          <w:rFonts w:ascii="Helvetica" w:hAnsi="Helvetica"/>
          <w:color w:val="333333"/>
        </w:rPr>
        <w:br/>
        <w:t>•    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недостатков).</w:t>
      </w:r>
      <w:r>
        <w:rPr>
          <w:rFonts w:ascii="Helvetica" w:hAnsi="Helvetica"/>
          <w:color w:val="333333"/>
        </w:rPr>
        <w:br/>
        <w:t>В случае невыполнения условий договора о реализации туристского продукта туроператором или турагентом турист имеет право на возмещение убытков и компенсацию морального вреда (ст. 6 Закона об основах туристской деятельности). В случае несоответствия качества туристского продукта (например, отель не соответствует условиям, заявленным в договоре) потребителю необходимо незамедлительно обратиться к представителю туроператора в письменной форме, а после окончания путешествия к туроператору с письменной претензией в течение 20 дней со дня окончания действия договора. Кроме того, следует зафиксировать все недостатки на фото или видео.</w:t>
      </w:r>
      <w:r>
        <w:rPr>
          <w:rFonts w:ascii="Helvetica" w:hAnsi="Helvetica"/>
          <w:color w:val="333333"/>
        </w:rPr>
        <w:br/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среды.</w:t>
      </w:r>
      <w:r>
        <w:rPr>
          <w:rFonts w:ascii="Helvetica" w:hAnsi="Helvetica"/>
          <w:color w:val="333333"/>
        </w:rPr>
        <w:br/>
        <w:t>Также основаниями для расторжения договора об оказании туристских услуг могут быть существенно изменившиеся обстоятельства, из которых исходил турист при заключении договора (например, болезнь родственника туриста, ухудшение условий путешествия и т.д.).</w:t>
      </w:r>
      <w:r>
        <w:rPr>
          <w:rFonts w:ascii="Helvetica" w:hAnsi="Helvetica"/>
          <w:color w:val="333333"/>
        </w:rPr>
        <w:br/>
        <w:t>К существенным изменениям обстоятельств относятся (ст. 10 Закона об основах туристской деятельности):</w:t>
      </w:r>
      <w:r>
        <w:rPr>
          <w:rFonts w:ascii="Helvetica" w:hAnsi="Helvetica"/>
          <w:color w:val="333333"/>
        </w:rPr>
        <w:br/>
        <w:t>•    ухудшение условий путешествия, указанных в договоре;</w:t>
      </w:r>
      <w:r>
        <w:rPr>
          <w:rFonts w:ascii="Helvetica" w:hAnsi="Helvetica"/>
          <w:color w:val="333333"/>
        </w:rPr>
        <w:br/>
        <w:t>•    изменение сроков совершения путешествия;</w:t>
      </w:r>
      <w:r>
        <w:rPr>
          <w:rFonts w:ascii="Helvetica" w:hAnsi="Helvetica"/>
          <w:color w:val="333333"/>
        </w:rPr>
        <w:br/>
        <w:t>•    непредвиденный рост транспортных тарифов;</w:t>
      </w:r>
      <w:r>
        <w:rPr>
          <w:rFonts w:ascii="Helvetica" w:hAnsi="Helvetica"/>
          <w:color w:val="333333"/>
        </w:rPr>
        <w:br/>
        <w:t>•    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  <w:r>
        <w:rPr>
          <w:rFonts w:ascii="Helvetica" w:hAnsi="Helvetica"/>
          <w:color w:val="333333"/>
        </w:rPr>
        <w:br/>
        <w:t xml:space="preserve">В случае возникновения обстоятельств, свидетельствующих о возникновении в стране (месте) временного пребывания потребителей угрозы безопасности их жизни и здоровья, а равно опасности причинения вреда их имуществу, потребитель и (или) исполнитель вправе потребовать в судебном порядке расторжения договора о реализации туристского продукта или его изменения (ст. </w:t>
      </w:r>
      <w:r>
        <w:rPr>
          <w:rFonts w:ascii="Helvetica" w:hAnsi="Helvetica"/>
          <w:color w:val="333333"/>
        </w:rPr>
        <w:lastRenderedPageBreak/>
        <w:t>14 Закона об основах туристской деятельности).</w:t>
      </w:r>
      <w:r>
        <w:rPr>
          <w:rFonts w:ascii="Helvetica" w:hAnsi="Helvetica"/>
          <w:color w:val="333333"/>
        </w:rPr>
        <w:br/>
        <w:t>При расторжении договора о реализации туристского продукта в связи с наступлением перечисленных обстоятельств до начала путешествия туристу возвращается денежная сумма, равная общей сумме договора в соответствии с условиями договора, а после начала путешествия - ее часть в размере, пропорциональном стоимости не оказанных туристу услуг (ст. 11.8 Закона об основах туристской деятельности, п. 18 Правил).</w:t>
      </w:r>
      <w:r>
        <w:rPr>
          <w:rFonts w:ascii="Helvetica" w:hAnsi="Helvetica"/>
          <w:color w:val="333333"/>
        </w:rPr>
        <w:br/>
        <w:t>В настоящее время Закон об основах туристской деятельности дополнен положениями об особенностях формирования и использования фонда персональной ответственности туроператора в случае ограничения въезда туристов в страну (место) временного пребывания, внесенными ФЗ №98-ФЗ.</w:t>
      </w:r>
      <w:r>
        <w:rPr>
          <w:rFonts w:ascii="Helvetica" w:hAnsi="Helvetica"/>
          <w:color w:val="333333"/>
        </w:rPr>
        <w:br/>
        <w:t>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жизни и здоровья, а равно опасности причинения вреда их имуществу, Правительством Российской Федерации может быть принято решение о возврате туристам уплаченных ими за туристский продукт денежных сумм из средств фонда персональной ответственности туроператора.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возвращается денежная сумма, равная общей цене туристского продукта, а после начала путешествия - часть указанной общей цены в размере, пропорциональном стоимости не оказанных туристу услуг.</w:t>
      </w:r>
      <w:r>
        <w:rPr>
          <w:rFonts w:ascii="Helvetica" w:hAnsi="Helvetica"/>
          <w:color w:val="333333"/>
        </w:rPr>
        <w:br/>
        <w:t>Согласно Правилам №461, если туроператором было принято решение об использовании средств фонда персональной ответственности для возврата денежных средств туристам за туристские услуги, в связи с наступлением обстоятельств, связанных с принятием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жизни и здоровью, а равно опасности причинения вреда их имуществу, туристу необходимо в течение 6 месяцев направить туроператору требование о возврате денежных средств из фонда персональной ответственности с приложением необходимых документов, предусмотренных Правилами №461, для включения в реестр требований.</w:t>
      </w:r>
      <w:r>
        <w:rPr>
          <w:rFonts w:ascii="Helvetica" w:hAnsi="Helvetica"/>
          <w:color w:val="333333"/>
        </w:rPr>
        <w:br/>
        <w:t>Разрешаем спор</w:t>
      </w:r>
      <w:r>
        <w:rPr>
          <w:rFonts w:ascii="Helvetica" w:hAnsi="Helvetica"/>
          <w:color w:val="333333"/>
        </w:rPr>
        <w:br/>
        <w:t xml:space="preserve">В случае расторжения договора об оказании туристских услуг потребителю необходимо написать туроператору (турагенту) претензию в двух экземплярах. К претензии следует приложить копии документов, подтверждающих </w:t>
      </w:r>
      <w:r>
        <w:rPr>
          <w:rFonts w:ascii="Helvetica" w:hAnsi="Helvetica"/>
          <w:color w:val="333333"/>
        </w:rPr>
        <w:lastRenderedPageBreak/>
        <w:t>правоотношения между потребителем и туроператором (турагентом) (договор об оказании туристских услуг, квитанции об оплате услуг и др.). Один экземпляр претензии передается туроператору (турагенту), а на втором он делает отметку о получении претензии потребителя путем проставления даты получения, печати организации и Ф.И.О., подписи лица, принявшего претензию.</w:t>
      </w:r>
      <w:r>
        <w:rPr>
          <w:rFonts w:ascii="Helvetica" w:hAnsi="Helvetica"/>
          <w:color w:val="333333"/>
        </w:rPr>
        <w:br/>
        <w:t>В случае невозможности передать претензию туроператору (турагенту) лично потребителю необходимо отправить ее на юридический адрес исполнителя (изготовителя) по почте России заказным письмом с уведомлением о вручении и описью вложения.</w:t>
      </w:r>
      <w:r>
        <w:rPr>
          <w:rFonts w:ascii="Helvetica" w:hAnsi="Helvetica"/>
          <w:color w:val="333333"/>
        </w:rPr>
        <w:br/>
        <w:t>Получив претензию, туроператор (турагент) должен известить потребителя о своем решении в письменной форме. Срок рассмотрения претензии – 10 дней (ст. 31 Закона РФ №2300-1).</w:t>
      </w:r>
      <w:r>
        <w:rPr>
          <w:rFonts w:ascii="Helvetica" w:hAnsi="Helvetica"/>
          <w:color w:val="333333"/>
        </w:rPr>
        <w:br/>
        <w:t>Если спор не получилось урегулировать в досудебном порядке, посредством направления претензии в адрес туроператора (турагента), в случае его отказа удовлетворить требования потребителя, потребитель имеет право обратиться в суд с исковым заявлением для защиты своих прав и законных интересов (в соответствии со ст. 11 ГК РФ и ст. 17 Закона РФ №2300-1).</w:t>
      </w:r>
    </w:p>
    <w:p w14:paraId="1B8B0DE3" w14:textId="45338F47" w:rsidR="00B651D6" w:rsidRPr="00B651D6" w:rsidRDefault="00B651D6" w:rsidP="00B651D6"/>
    <w:sectPr w:rsidR="00B651D6" w:rsidRPr="00B6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03F06"/>
    <w:multiLevelType w:val="multilevel"/>
    <w:tmpl w:val="3044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34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D6"/>
    <w:rsid w:val="001041F6"/>
    <w:rsid w:val="00921BD4"/>
    <w:rsid w:val="00B64B83"/>
    <w:rsid w:val="00B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B0"/>
  <w15:chartTrackingRefBased/>
  <w15:docId w15:val="{A8894C21-5EE9-4A26-8288-15150ECA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51D6"/>
    <w:rPr>
      <w:color w:val="0000FF"/>
      <w:u w:val="single"/>
    </w:rPr>
  </w:style>
  <w:style w:type="character" w:customStyle="1" w:styleId="info-item-date">
    <w:name w:val="info-item-date"/>
    <w:basedOn w:val="a0"/>
    <w:rsid w:val="00B651D6"/>
  </w:style>
  <w:style w:type="character" w:customStyle="1" w:styleId="20">
    <w:name w:val="Заголовок 2 Знак"/>
    <w:basedOn w:val="a0"/>
    <w:link w:val="2"/>
    <w:uiPriority w:val="9"/>
    <w:semiHidden/>
    <w:rsid w:val="00B64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6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0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606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456533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9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1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8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11854856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2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329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54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76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CCCCCC"/>
                                <w:right w:val="none" w:sz="0" w:space="0" w:color="auto"/>
                              </w:divBdr>
                              <w:divsChild>
                                <w:div w:id="648167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7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7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cp:lastPrinted>2024-06-13T08:57:00Z</cp:lastPrinted>
  <dcterms:created xsi:type="dcterms:W3CDTF">2024-06-13T08:50:00Z</dcterms:created>
  <dcterms:modified xsi:type="dcterms:W3CDTF">2024-06-13T09:02:00Z</dcterms:modified>
</cp:coreProperties>
</file>